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FB9" w:rsidRPr="00595342" w:rsidRDefault="006F77A5" w:rsidP="008C079E">
      <w:pPr>
        <w:jc w:val="center"/>
        <w:rPr>
          <w:b/>
          <w:sz w:val="28"/>
          <w:szCs w:val="28"/>
          <w:u w:val="thick"/>
        </w:rPr>
      </w:pPr>
      <w:r w:rsidRPr="00595342">
        <w:rPr>
          <w:rFonts w:hint="eastAsia"/>
          <w:b/>
          <w:sz w:val="28"/>
          <w:szCs w:val="28"/>
          <w:u w:val="thick"/>
        </w:rPr>
        <w:t>PET-CT検査説明書</w:t>
      </w:r>
    </w:p>
    <w:p w:rsidR="00740696" w:rsidRPr="00754276" w:rsidRDefault="00740696" w:rsidP="00425784">
      <w:pPr>
        <w:rPr>
          <w:szCs w:val="21"/>
        </w:rPr>
      </w:pPr>
      <w:r w:rsidRPr="00754276">
        <w:rPr>
          <w:rFonts w:hint="eastAsia"/>
          <w:szCs w:val="21"/>
        </w:rPr>
        <w:t>患者名：</w:t>
      </w:r>
      <w:r w:rsidR="00350C7F" w:rsidRPr="00754276">
        <w:rPr>
          <w:rFonts w:hint="eastAsia"/>
          <w:szCs w:val="21"/>
        </w:rPr>
        <w:t xml:space="preserve">　　　　　　　</w:t>
      </w:r>
      <w:r w:rsidRPr="00754276">
        <w:rPr>
          <w:rFonts w:hint="eastAsia"/>
          <w:szCs w:val="21"/>
        </w:rPr>
        <w:t>様</w:t>
      </w:r>
    </w:p>
    <w:p w:rsidR="009A2DFA" w:rsidRPr="00754276" w:rsidRDefault="009A2DFA" w:rsidP="00350C7F">
      <w:pPr>
        <w:rPr>
          <w:szCs w:val="21"/>
        </w:rPr>
      </w:pPr>
    </w:p>
    <w:p w:rsidR="00740696" w:rsidRPr="00754276" w:rsidRDefault="00350C7F" w:rsidP="00350C7F">
      <w:pPr>
        <w:rPr>
          <w:b/>
          <w:szCs w:val="21"/>
        </w:rPr>
      </w:pPr>
      <w:r w:rsidRPr="00754276">
        <w:rPr>
          <w:rFonts w:hint="eastAsia"/>
          <w:b/>
          <w:szCs w:val="21"/>
        </w:rPr>
        <w:t>1.</w:t>
      </w:r>
      <w:r w:rsidR="00740696" w:rsidRPr="00754276">
        <w:rPr>
          <w:rFonts w:hint="eastAsia"/>
          <w:b/>
          <w:szCs w:val="21"/>
        </w:rPr>
        <w:t>PET-CT検査について</w:t>
      </w:r>
    </w:p>
    <w:p w:rsidR="00740696" w:rsidRPr="00754276" w:rsidRDefault="00740696" w:rsidP="00350C7F">
      <w:pPr>
        <w:ind w:firstLineChars="100" w:firstLine="210"/>
        <w:rPr>
          <w:rFonts w:asciiTheme="minorEastAsia" w:hAnsiTheme="minorEastAsia" w:cs="ＭＳ 明朝"/>
          <w:szCs w:val="21"/>
        </w:rPr>
      </w:pPr>
      <w:r w:rsidRPr="00754276">
        <w:rPr>
          <w:rFonts w:hint="eastAsia"/>
          <w:szCs w:val="21"/>
        </w:rPr>
        <w:t>この検査はブドウ糖類似体に放射性同位元素を標識した</w:t>
      </w:r>
      <w:r w:rsidR="00EB5DD2" w:rsidRPr="00754276">
        <w:rPr>
          <w:rFonts w:asciiTheme="minorEastAsia" w:hAnsiTheme="minorEastAsia" w:hint="eastAsia"/>
          <w:szCs w:val="21"/>
        </w:rPr>
        <w:t>18Ｆ-F</w:t>
      </w:r>
      <w:r w:rsidR="00EB5DD2" w:rsidRPr="00754276">
        <w:rPr>
          <w:rFonts w:asciiTheme="minorEastAsia" w:hAnsiTheme="minorEastAsia" w:cs="ＭＳ 明朝" w:hint="eastAsia"/>
          <w:szCs w:val="21"/>
        </w:rPr>
        <w:t>D</w:t>
      </w:r>
      <w:r w:rsidR="00861816" w:rsidRPr="00754276">
        <w:rPr>
          <w:rFonts w:asciiTheme="minorEastAsia" w:hAnsiTheme="minorEastAsia" w:cs="ＭＳ 明朝" w:hint="eastAsia"/>
          <w:szCs w:val="21"/>
        </w:rPr>
        <w:t>Gという薬剤を静脈注射し、全身に行き届いた後にPET-C</w:t>
      </w:r>
      <w:r w:rsidR="00CA5960" w:rsidRPr="00754276">
        <w:rPr>
          <w:rFonts w:asciiTheme="minorEastAsia" w:hAnsiTheme="minorEastAsia" w:cs="ＭＳ 明朝" w:hint="eastAsia"/>
          <w:szCs w:val="21"/>
        </w:rPr>
        <w:t>Ｔ</w:t>
      </w:r>
      <w:r w:rsidR="00861816" w:rsidRPr="00754276">
        <w:rPr>
          <w:rFonts w:asciiTheme="minorEastAsia" w:hAnsiTheme="minorEastAsia" w:cs="ＭＳ 明朝" w:hint="eastAsia"/>
          <w:szCs w:val="21"/>
        </w:rPr>
        <w:t>装置で撮影を行い、病気の原因や病状を画像にして診断をする検査法です。</w:t>
      </w:r>
    </w:p>
    <w:p w:rsidR="00740696" w:rsidRPr="00754276" w:rsidRDefault="00350C7F" w:rsidP="00350C7F">
      <w:pPr>
        <w:rPr>
          <w:b/>
          <w:szCs w:val="21"/>
        </w:rPr>
      </w:pPr>
      <w:r w:rsidRPr="00754276">
        <w:rPr>
          <w:rFonts w:hint="eastAsia"/>
          <w:b/>
          <w:szCs w:val="21"/>
        </w:rPr>
        <w:t>2.</w:t>
      </w:r>
      <w:r w:rsidR="00CA5960" w:rsidRPr="00754276">
        <w:rPr>
          <w:rFonts w:hint="eastAsia"/>
          <w:b/>
          <w:szCs w:val="21"/>
        </w:rPr>
        <w:t>安全性について</w:t>
      </w:r>
    </w:p>
    <w:p w:rsidR="00CA5960" w:rsidRPr="00754276" w:rsidRDefault="00CA5960" w:rsidP="00350C7F">
      <w:pPr>
        <w:ind w:firstLineChars="100" w:firstLine="210"/>
        <w:rPr>
          <w:rFonts w:asciiTheme="minorEastAsia" w:hAnsiTheme="minorEastAsia" w:cs="ＭＳ 明朝"/>
          <w:szCs w:val="21"/>
        </w:rPr>
      </w:pPr>
      <w:r w:rsidRPr="00754276">
        <w:rPr>
          <w:rFonts w:hint="eastAsia"/>
          <w:szCs w:val="21"/>
        </w:rPr>
        <w:t>検査において使用する</w:t>
      </w:r>
      <w:r w:rsidRPr="00754276">
        <w:rPr>
          <w:rFonts w:asciiTheme="minorEastAsia" w:hAnsiTheme="minorEastAsia" w:hint="eastAsia"/>
          <w:szCs w:val="21"/>
        </w:rPr>
        <w:t>18Ｆ-F</w:t>
      </w:r>
      <w:r w:rsidRPr="00754276">
        <w:rPr>
          <w:rFonts w:asciiTheme="minorEastAsia" w:hAnsiTheme="minorEastAsia" w:cs="ＭＳ 明朝" w:hint="eastAsia"/>
          <w:szCs w:val="21"/>
        </w:rPr>
        <w:t>D</w:t>
      </w:r>
      <w:r w:rsidR="00350C7F" w:rsidRPr="00754276">
        <w:rPr>
          <w:rFonts w:asciiTheme="minorEastAsia" w:hAnsiTheme="minorEastAsia" w:cs="ＭＳ 明朝" w:hint="eastAsia"/>
          <w:szCs w:val="21"/>
        </w:rPr>
        <w:t>G</w:t>
      </w:r>
      <w:r w:rsidRPr="00754276">
        <w:rPr>
          <w:rFonts w:asciiTheme="minorEastAsia" w:hAnsiTheme="minorEastAsia" w:cs="ＭＳ 明朝" w:hint="eastAsia"/>
          <w:szCs w:val="21"/>
        </w:rPr>
        <w:t>はブドウ糖の類似体であり、重篤な副作用の報告はありませんが、稀に</w:t>
      </w:r>
      <w:r w:rsidR="00350C7F" w:rsidRPr="00754276">
        <w:rPr>
          <w:rFonts w:asciiTheme="minorEastAsia" w:hAnsiTheme="minorEastAsia" w:cs="ＭＳ 明朝" w:hint="eastAsia"/>
          <w:szCs w:val="21"/>
        </w:rPr>
        <w:t>（1.2％）、気分不快・発熱・嘔吐・血圧低下などを起こす事が報告されています。</w:t>
      </w:r>
    </w:p>
    <w:p w:rsidR="00350C7F" w:rsidRPr="00754276" w:rsidRDefault="00350C7F" w:rsidP="00350C7F">
      <w:pPr>
        <w:rPr>
          <w:b/>
          <w:szCs w:val="21"/>
        </w:rPr>
      </w:pPr>
      <w:r w:rsidRPr="00754276">
        <w:rPr>
          <w:rFonts w:hint="eastAsia"/>
          <w:b/>
          <w:szCs w:val="21"/>
        </w:rPr>
        <w:t>3.</w:t>
      </w:r>
      <w:r w:rsidR="004C30EE" w:rsidRPr="00754276">
        <w:rPr>
          <w:rFonts w:hint="eastAsia"/>
          <w:b/>
          <w:szCs w:val="21"/>
        </w:rPr>
        <w:t>被</w:t>
      </w:r>
      <w:r w:rsidR="00EF73F7">
        <w:rPr>
          <w:rFonts w:hint="eastAsia"/>
          <w:b/>
          <w:szCs w:val="21"/>
        </w:rPr>
        <w:t>ばく</w:t>
      </w:r>
      <w:r w:rsidRPr="00754276">
        <w:rPr>
          <w:rFonts w:hint="eastAsia"/>
          <w:b/>
          <w:szCs w:val="21"/>
        </w:rPr>
        <w:t>について</w:t>
      </w:r>
    </w:p>
    <w:p w:rsidR="004C30EE" w:rsidRPr="00754276" w:rsidRDefault="004C30EE" w:rsidP="00350C7F">
      <w:pPr>
        <w:rPr>
          <w:szCs w:val="21"/>
        </w:rPr>
      </w:pPr>
      <w:r w:rsidRPr="00754276">
        <w:rPr>
          <w:rFonts w:hint="eastAsia"/>
          <w:szCs w:val="21"/>
        </w:rPr>
        <w:t xml:space="preserve">　使用する薬剤は非常に強い放射線を放出しています。注射をしますと患者様自身が放射線源となり、PET-CT検査１回で約9.0</w:t>
      </w:r>
      <w:r w:rsidR="00B153FB" w:rsidRPr="00754276">
        <w:rPr>
          <w:rFonts w:hint="eastAsia"/>
          <w:szCs w:val="21"/>
        </w:rPr>
        <w:t>m</w:t>
      </w:r>
      <w:r w:rsidRPr="00754276">
        <w:rPr>
          <w:rFonts w:hint="eastAsia"/>
          <w:szCs w:val="21"/>
        </w:rPr>
        <w:t>Şⅴ（ミリシーベルト）という量の被</w:t>
      </w:r>
      <w:r w:rsidR="00EF73F7">
        <w:rPr>
          <w:rFonts w:hint="eastAsia"/>
          <w:szCs w:val="21"/>
        </w:rPr>
        <w:t>ばく</w:t>
      </w:r>
      <w:r w:rsidRPr="00754276">
        <w:rPr>
          <w:rFonts w:hint="eastAsia"/>
          <w:szCs w:val="21"/>
        </w:rPr>
        <w:t>を伴います。これは胃の</w:t>
      </w:r>
    </w:p>
    <w:p w:rsidR="004C30EE" w:rsidRPr="00754276" w:rsidRDefault="004C30EE" w:rsidP="00350C7F">
      <w:pPr>
        <w:rPr>
          <w:szCs w:val="21"/>
        </w:rPr>
      </w:pPr>
      <w:r w:rsidRPr="00754276">
        <w:rPr>
          <w:rFonts w:hint="eastAsia"/>
          <w:szCs w:val="21"/>
        </w:rPr>
        <w:t>バリウムⅩ線検査を２回受ける放射線量とほぼ同量です。また自然界では、宇宙線や食物等から</w:t>
      </w:r>
    </w:p>
    <w:p w:rsidR="004C30EE" w:rsidRPr="00754276" w:rsidRDefault="004C30EE" w:rsidP="00350C7F">
      <w:pPr>
        <w:rPr>
          <w:szCs w:val="21"/>
        </w:rPr>
      </w:pPr>
      <w:r w:rsidRPr="00754276">
        <w:rPr>
          <w:rFonts w:hint="eastAsia"/>
          <w:szCs w:val="21"/>
        </w:rPr>
        <w:t>年間に約2</w:t>
      </w:r>
      <w:r w:rsidR="00B153FB" w:rsidRPr="00754276">
        <w:rPr>
          <w:rFonts w:hint="eastAsia"/>
          <w:szCs w:val="21"/>
        </w:rPr>
        <w:t>mＳⅴの放射線を受けると言われています。</w:t>
      </w:r>
    </w:p>
    <w:p w:rsidR="00B153FB" w:rsidRPr="00754276" w:rsidRDefault="00B153FB" w:rsidP="00350C7F">
      <w:pPr>
        <w:rPr>
          <w:b/>
          <w:szCs w:val="21"/>
        </w:rPr>
      </w:pPr>
      <w:r w:rsidRPr="00754276">
        <w:rPr>
          <w:rFonts w:hint="eastAsia"/>
          <w:b/>
          <w:szCs w:val="21"/>
        </w:rPr>
        <w:t>4.検査中について</w:t>
      </w:r>
    </w:p>
    <w:p w:rsidR="00B153FB" w:rsidRPr="00754276" w:rsidRDefault="00B153FB" w:rsidP="00350C7F">
      <w:pPr>
        <w:rPr>
          <w:szCs w:val="21"/>
        </w:rPr>
      </w:pPr>
      <w:r w:rsidRPr="00754276">
        <w:rPr>
          <w:rFonts w:hint="eastAsia"/>
          <w:szCs w:val="21"/>
        </w:rPr>
        <w:t xml:space="preserve">　注射後は極力安静にして頂き、注射後約2時間は検査区域から退出することはできません。</w:t>
      </w:r>
    </w:p>
    <w:p w:rsidR="00B153FB" w:rsidRPr="00754276" w:rsidRDefault="00B153FB" w:rsidP="00350C7F">
      <w:pPr>
        <w:rPr>
          <w:szCs w:val="21"/>
        </w:rPr>
      </w:pPr>
      <w:r w:rsidRPr="00754276">
        <w:rPr>
          <w:rFonts w:hint="eastAsia"/>
          <w:szCs w:val="21"/>
        </w:rPr>
        <w:t>また検査中はスタッフの被</w:t>
      </w:r>
      <w:r w:rsidR="00EF73F7">
        <w:rPr>
          <w:rFonts w:hint="eastAsia"/>
          <w:szCs w:val="21"/>
        </w:rPr>
        <w:t>ばく</w:t>
      </w:r>
      <w:r w:rsidRPr="00754276">
        <w:rPr>
          <w:rFonts w:hint="eastAsia"/>
          <w:szCs w:val="21"/>
        </w:rPr>
        <w:t>防止の観点から、マイクでのご案内</w:t>
      </w:r>
      <w:r w:rsidR="00B676B5" w:rsidRPr="00754276">
        <w:rPr>
          <w:rFonts w:hint="eastAsia"/>
          <w:szCs w:val="21"/>
        </w:rPr>
        <w:t>や防護ガラス越し、距離をおいての患者様対応となる事をご了承</w:t>
      </w:r>
      <w:r w:rsidR="00AF1FB3" w:rsidRPr="00754276">
        <w:rPr>
          <w:rFonts w:hint="eastAsia"/>
          <w:szCs w:val="21"/>
        </w:rPr>
        <w:t>下さい。</w:t>
      </w:r>
    </w:p>
    <w:p w:rsidR="00B676B5" w:rsidRPr="00754276" w:rsidRDefault="00B676B5" w:rsidP="00350C7F">
      <w:pPr>
        <w:rPr>
          <w:b/>
          <w:szCs w:val="21"/>
        </w:rPr>
      </w:pPr>
      <w:r w:rsidRPr="00754276">
        <w:rPr>
          <w:rFonts w:hint="eastAsia"/>
          <w:b/>
          <w:szCs w:val="21"/>
        </w:rPr>
        <w:t>5.付き添いについて</w:t>
      </w:r>
    </w:p>
    <w:p w:rsidR="00B676B5" w:rsidRPr="00754276" w:rsidRDefault="00B676B5" w:rsidP="00350C7F">
      <w:pPr>
        <w:rPr>
          <w:szCs w:val="21"/>
        </w:rPr>
      </w:pPr>
      <w:r w:rsidRPr="00754276">
        <w:rPr>
          <w:rFonts w:hint="eastAsia"/>
          <w:szCs w:val="21"/>
        </w:rPr>
        <w:t xml:space="preserve">　患者様おひとりで寝台への昇降が困難な場合や、視力・聴力に障害をお持ちの場合には、</w:t>
      </w:r>
    </w:p>
    <w:p w:rsidR="00B676B5" w:rsidRPr="00754276" w:rsidRDefault="00B676B5" w:rsidP="00350C7F">
      <w:pPr>
        <w:rPr>
          <w:szCs w:val="21"/>
        </w:rPr>
      </w:pPr>
      <w:r w:rsidRPr="00754276">
        <w:rPr>
          <w:rFonts w:hint="eastAsia"/>
          <w:szCs w:val="21"/>
        </w:rPr>
        <w:t>ご家族の付き添いをお願い</w:t>
      </w:r>
      <w:r w:rsidR="00A749B7" w:rsidRPr="00754276">
        <w:rPr>
          <w:rFonts w:hint="eastAsia"/>
          <w:szCs w:val="21"/>
        </w:rPr>
        <w:t>する事がありますのでご協力をお願いいたします。また、被</w:t>
      </w:r>
      <w:r w:rsidR="00EF73F7">
        <w:rPr>
          <w:rFonts w:hint="eastAsia"/>
          <w:szCs w:val="21"/>
        </w:rPr>
        <w:t>ばく</w:t>
      </w:r>
      <w:bookmarkStart w:id="0" w:name="_GoBack"/>
      <w:bookmarkEnd w:id="0"/>
      <w:r w:rsidR="00A749B7" w:rsidRPr="00754276">
        <w:rPr>
          <w:rFonts w:hint="eastAsia"/>
          <w:szCs w:val="21"/>
        </w:rPr>
        <w:t>の観点から乳幼児や小さなお子様を連れての検査はできません。</w:t>
      </w:r>
    </w:p>
    <w:p w:rsidR="00A749B7" w:rsidRPr="00754276" w:rsidRDefault="00A749B7" w:rsidP="00350C7F">
      <w:pPr>
        <w:rPr>
          <w:b/>
          <w:szCs w:val="21"/>
        </w:rPr>
      </w:pPr>
      <w:r w:rsidRPr="00754276">
        <w:rPr>
          <w:b/>
          <w:szCs w:val="21"/>
        </w:rPr>
        <w:t>6</w:t>
      </w:r>
      <w:r w:rsidRPr="00754276">
        <w:rPr>
          <w:rFonts w:hint="eastAsia"/>
          <w:b/>
          <w:szCs w:val="21"/>
        </w:rPr>
        <w:t>．検査後のついて</w:t>
      </w:r>
    </w:p>
    <w:p w:rsidR="00CA36BC" w:rsidRPr="00754276" w:rsidRDefault="00A749B7" w:rsidP="00350C7F">
      <w:pPr>
        <w:rPr>
          <w:szCs w:val="21"/>
        </w:rPr>
      </w:pPr>
      <w:r w:rsidRPr="00754276">
        <w:rPr>
          <w:szCs w:val="21"/>
        </w:rPr>
        <w:t xml:space="preserve">　検査</w:t>
      </w:r>
      <w:r w:rsidR="00CA36BC" w:rsidRPr="00754276">
        <w:rPr>
          <w:szCs w:val="21"/>
        </w:rPr>
        <w:t>終了後、約2時間程度は、乳幼児や小さなお子様、妊娠されている方との親密な接触はなるべく控えるようお願いいたします。それ以降につきましては</w:t>
      </w:r>
      <w:r w:rsidR="00F80B1A" w:rsidRPr="00754276">
        <w:rPr>
          <w:szCs w:val="21"/>
        </w:rPr>
        <w:t>、特段制限等はございません。</w:t>
      </w:r>
    </w:p>
    <w:p w:rsidR="00CA36BC" w:rsidRPr="00754276" w:rsidRDefault="00CA36BC" w:rsidP="00350C7F">
      <w:pPr>
        <w:rPr>
          <w:b/>
          <w:szCs w:val="21"/>
        </w:rPr>
      </w:pPr>
      <w:r w:rsidRPr="00754276">
        <w:rPr>
          <w:b/>
          <w:szCs w:val="21"/>
        </w:rPr>
        <w:t>7.PET-CT検査の限界について</w:t>
      </w:r>
    </w:p>
    <w:p w:rsidR="00F80B1A" w:rsidRPr="00754276" w:rsidRDefault="00F80B1A" w:rsidP="00350C7F">
      <w:pPr>
        <w:rPr>
          <w:szCs w:val="21"/>
        </w:rPr>
      </w:pPr>
      <w:r w:rsidRPr="00754276">
        <w:rPr>
          <w:szCs w:val="21"/>
        </w:rPr>
        <w:t xml:space="preserve">　病気の種類によっては見つけ難いものもあり、また1㎝以下の大きさの物は発見されない場合もあります。血糖値の高い場合にも発見されない場合があります。</w:t>
      </w:r>
    </w:p>
    <w:p w:rsidR="00F80B1A" w:rsidRPr="00754276" w:rsidRDefault="00F80B1A" w:rsidP="00350C7F">
      <w:pPr>
        <w:rPr>
          <w:b/>
          <w:szCs w:val="21"/>
        </w:rPr>
      </w:pPr>
      <w:r w:rsidRPr="00754276">
        <w:rPr>
          <w:b/>
          <w:szCs w:val="21"/>
        </w:rPr>
        <w:t>8.PET-CT検査の医学的利用について</w:t>
      </w:r>
    </w:p>
    <w:p w:rsidR="00F80B1A" w:rsidRPr="00754276" w:rsidRDefault="00F80B1A" w:rsidP="00350C7F">
      <w:pPr>
        <w:rPr>
          <w:szCs w:val="21"/>
        </w:rPr>
      </w:pPr>
      <w:r w:rsidRPr="00754276">
        <w:rPr>
          <w:szCs w:val="21"/>
        </w:rPr>
        <w:t xml:space="preserve">　この検査で得られた画像や結果等は、検査を受けた</w:t>
      </w:r>
      <w:r w:rsidR="004A6FB9" w:rsidRPr="00754276">
        <w:rPr>
          <w:szCs w:val="21"/>
        </w:rPr>
        <w:t>患者様が特定できないように十分に配慮した上で、学術・研究等に利用させていただく事がありますので、ご理解とご協力をお願いいたします。</w:t>
      </w:r>
    </w:p>
    <w:p w:rsidR="004A6FB9" w:rsidRPr="00754276" w:rsidRDefault="004A6FB9" w:rsidP="00350C7F">
      <w:pPr>
        <w:rPr>
          <w:b/>
          <w:szCs w:val="21"/>
        </w:rPr>
      </w:pPr>
      <w:r w:rsidRPr="00754276">
        <w:rPr>
          <w:b/>
          <w:szCs w:val="21"/>
        </w:rPr>
        <w:t>9.キャンセル等について</w:t>
      </w:r>
    </w:p>
    <w:p w:rsidR="004A6FB9" w:rsidRPr="00754276" w:rsidRDefault="004A6FB9" w:rsidP="00350C7F">
      <w:pPr>
        <w:rPr>
          <w:szCs w:val="21"/>
        </w:rPr>
      </w:pPr>
      <w:r w:rsidRPr="00754276">
        <w:rPr>
          <w:szCs w:val="21"/>
        </w:rPr>
        <w:t>この検査で使用する医薬品は使用期間が非常に短いため、必ず検査時間までに来院していた</w:t>
      </w:r>
      <w:r w:rsidR="006F77A5" w:rsidRPr="00754276">
        <w:rPr>
          <w:szCs w:val="21"/>
        </w:rPr>
        <w:t>だく必要があります。検査時間に遅れた場合には検査ができませんのでご注意</w:t>
      </w:r>
      <w:r w:rsidR="00AF1FB3" w:rsidRPr="00754276">
        <w:rPr>
          <w:szCs w:val="21"/>
        </w:rPr>
        <w:t>下さい。</w:t>
      </w:r>
      <w:r w:rsidR="00484556" w:rsidRPr="00754276">
        <w:rPr>
          <w:szCs w:val="21"/>
        </w:rPr>
        <w:t>薬品発注の関係から当日のキャンセルはできませんのでご注意</w:t>
      </w:r>
      <w:r w:rsidR="00AF1FB3" w:rsidRPr="00754276">
        <w:rPr>
          <w:szCs w:val="21"/>
        </w:rPr>
        <w:t>下さい。</w:t>
      </w:r>
    </w:p>
    <w:p w:rsidR="006F77A5" w:rsidRPr="00754276" w:rsidRDefault="006F77A5" w:rsidP="00350C7F">
      <w:pPr>
        <w:rPr>
          <w:szCs w:val="21"/>
        </w:rPr>
      </w:pPr>
      <w:r w:rsidRPr="00754276">
        <w:rPr>
          <w:szCs w:val="21"/>
        </w:rPr>
        <w:t xml:space="preserve">　　　　　</w:t>
      </w:r>
      <w:r w:rsidR="00B247FB" w:rsidRPr="00754276">
        <w:rPr>
          <w:rFonts w:hint="eastAsia"/>
          <w:szCs w:val="21"/>
        </w:rPr>
        <w:t xml:space="preserve">　　　　　　　</w:t>
      </w:r>
      <w:r w:rsidRPr="00754276">
        <w:rPr>
          <w:szCs w:val="21"/>
        </w:rPr>
        <w:t xml:space="preserve">　　　　　　</w:t>
      </w:r>
      <w:r w:rsidR="00B247FB" w:rsidRPr="00754276">
        <w:rPr>
          <w:rFonts w:hint="eastAsia"/>
          <w:szCs w:val="21"/>
        </w:rPr>
        <w:t xml:space="preserve">　</w:t>
      </w:r>
      <w:r w:rsidRPr="00754276">
        <w:rPr>
          <w:szCs w:val="21"/>
        </w:rPr>
        <w:t xml:space="preserve">　　　　　　　　　　　　　　年　　　月　　　日</w:t>
      </w:r>
    </w:p>
    <w:p w:rsidR="006F77A5" w:rsidRPr="00754276" w:rsidRDefault="006F77A5" w:rsidP="00350C7F">
      <w:pPr>
        <w:rPr>
          <w:szCs w:val="21"/>
          <w:u w:val="single"/>
        </w:rPr>
      </w:pPr>
      <w:r w:rsidRPr="00754276">
        <w:rPr>
          <w:szCs w:val="21"/>
        </w:rPr>
        <w:t xml:space="preserve">　　　　　　　　　　　</w:t>
      </w:r>
      <w:r w:rsidR="00B247FB" w:rsidRPr="00754276">
        <w:rPr>
          <w:rFonts w:hint="eastAsia"/>
          <w:szCs w:val="21"/>
        </w:rPr>
        <w:t xml:space="preserve">　　　　　　　　　　　</w:t>
      </w:r>
      <w:r w:rsidRPr="00754276">
        <w:rPr>
          <w:szCs w:val="21"/>
        </w:rPr>
        <w:t xml:space="preserve">　　　　　</w:t>
      </w:r>
      <w:r w:rsidR="007F0FF0" w:rsidRPr="00754276">
        <w:rPr>
          <w:szCs w:val="21"/>
        </w:rPr>
        <w:t>担当医師</w:t>
      </w:r>
      <w:r w:rsidRPr="00754276">
        <w:rPr>
          <w:szCs w:val="21"/>
          <w:u w:val="single"/>
        </w:rPr>
        <w:t xml:space="preserve">　</w:t>
      </w:r>
      <w:r w:rsidR="00754276">
        <w:rPr>
          <w:rFonts w:hint="eastAsia"/>
          <w:szCs w:val="21"/>
          <w:u w:val="single"/>
        </w:rPr>
        <w:t xml:space="preserve">　　　</w:t>
      </w:r>
      <w:r w:rsidRPr="00754276">
        <w:rPr>
          <w:szCs w:val="21"/>
          <w:u w:val="single"/>
        </w:rPr>
        <w:t xml:space="preserve">　　</w:t>
      </w:r>
      <w:r w:rsidR="00754276">
        <w:rPr>
          <w:rFonts w:hint="eastAsia"/>
          <w:szCs w:val="21"/>
          <w:u w:val="single"/>
        </w:rPr>
        <w:t xml:space="preserve">　　　</w:t>
      </w:r>
      <w:r w:rsidRPr="00754276">
        <w:rPr>
          <w:szCs w:val="21"/>
          <w:u w:val="single"/>
        </w:rPr>
        <w:t xml:space="preserve">　</w:t>
      </w:r>
      <w:r w:rsidR="007F0FF0" w:rsidRPr="00754276">
        <w:rPr>
          <w:szCs w:val="21"/>
          <w:u w:val="single"/>
        </w:rPr>
        <w:t xml:space="preserve">　　　　　</w:t>
      </w:r>
    </w:p>
    <w:p w:rsidR="006F77A5" w:rsidRPr="00754276" w:rsidRDefault="007F0FF0" w:rsidP="00350C7F">
      <w:pPr>
        <w:rPr>
          <w:szCs w:val="21"/>
          <w:u w:val="thick"/>
        </w:rPr>
      </w:pPr>
      <w:r w:rsidRPr="00754276">
        <w:rPr>
          <w:rFonts w:hint="eastAsia"/>
          <w:szCs w:val="21"/>
          <w:u w:val="thick"/>
        </w:rPr>
        <w:t xml:space="preserve">　　　　　　　　　　　　　　　　　　　　</w:t>
      </w:r>
      <w:r w:rsidR="00B247FB" w:rsidRPr="00754276">
        <w:rPr>
          <w:rFonts w:hint="eastAsia"/>
          <w:szCs w:val="21"/>
          <w:u w:val="thick"/>
        </w:rPr>
        <w:t xml:space="preserve">　　　</w:t>
      </w:r>
      <w:r w:rsidRPr="00754276">
        <w:rPr>
          <w:rFonts w:hint="eastAsia"/>
          <w:szCs w:val="21"/>
          <w:u w:val="thick"/>
        </w:rPr>
        <w:t xml:space="preserve">　　　　　　　　　　　　　　　　　　　　　　　</w:t>
      </w:r>
    </w:p>
    <w:p w:rsidR="00B247FB" w:rsidRPr="00754276" w:rsidRDefault="007F0FF0" w:rsidP="00336265">
      <w:pPr>
        <w:rPr>
          <w:szCs w:val="21"/>
        </w:rPr>
      </w:pPr>
      <w:r w:rsidRPr="00754276">
        <w:rPr>
          <w:rFonts w:hint="eastAsia"/>
          <w:szCs w:val="21"/>
        </w:rPr>
        <w:t xml:space="preserve">　　　　　　　　　　　　国際医療福祉大学　成田病院　0476-35-5600</w:t>
      </w:r>
    </w:p>
    <w:sectPr w:rsidR="00B247FB" w:rsidRPr="00754276" w:rsidSect="00754276">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0B1" w:rsidRDefault="001430B1" w:rsidP="00C5482D">
      <w:r>
        <w:separator/>
      </w:r>
    </w:p>
  </w:endnote>
  <w:endnote w:type="continuationSeparator" w:id="0">
    <w:p w:rsidR="001430B1" w:rsidRDefault="001430B1" w:rsidP="00C5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0B1" w:rsidRDefault="001430B1" w:rsidP="00C5482D">
      <w:r>
        <w:separator/>
      </w:r>
    </w:p>
  </w:footnote>
  <w:footnote w:type="continuationSeparator" w:id="0">
    <w:p w:rsidR="001430B1" w:rsidRDefault="001430B1" w:rsidP="00C5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138C9"/>
    <w:multiLevelType w:val="hybridMultilevel"/>
    <w:tmpl w:val="EC307C98"/>
    <w:lvl w:ilvl="0" w:tplc="6F046C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F8"/>
    <w:rsid w:val="00015FCB"/>
    <w:rsid w:val="000C39C6"/>
    <w:rsid w:val="00103BF2"/>
    <w:rsid w:val="001430B1"/>
    <w:rsid w:val="00225C54"/>
    <w:rsid w:val="00304977"/>
    <w:rsid w:val="00336265"/>
    <w:rsid w:val="00350C7F"/>
    <w:rsid w:val="003A7785"/>
    <w:rsid w:val="00401D2E"/>
    <w:rsid w:val="00425784"/>
    <w:rsid w:val="00427227"/>
    <w:rsid w:val="004433C8"/>
    <w:rsid w:val="004750FA"/>
    <w:rsid w:val="00484556"/>
    <w:rsid w:val="004A6FB9"/>
    <w:rsid w:val="004C30EE"/>
    <w:rsid w:val="005052E5"/>
    <w:rsid w:val="00595342"/>
    <w:rsid w:val="006B4518"/>
    <w:rsid w:val="006E2CEF"/>
    <w:rsid w:val="006F77A5"/>
    <w:rsid w:val="00725B5C"/>
    <w:rsid w:val="00740696"/>
    <w:rsid w:val="00754276"/>
    <w:rsid w:val="007F0FF0"/>
    <w:rsid w:val="007F5E78"/>
    <w:rsid w:val="008311F8"/>
    <w:rsid w:val="00861816"/>
    <w:rsid w:val="008B2B66"/>
    <w:rsid w:val="008C079E"/>
    <w:rsid w:val="008D62C3"/>
    <w:rsid w:val="009A2DFA"/>
    <w:rsid w:val="009B377F"/>
    <w:rsid w:val="00A56CA2"/>
    <w:rsid w:val="00A749B7"/>
    <w:rsid w:val="00AF1FB3"/>
    <w:rsid w:val="00B11965"/>
    <w:rsid w:val="00B153FB"/>
    <w:rsid w:val="00B247FB"/>
    <w:rsid w:val="00B33873"/>
    <w:rsid w:val="00B467CA"/>
    <w:rsid w:val="00B676B5"/>
    <w:rsid w:val="00B84835"/>
    <w:rsid w:val="00BF307D"/>
    <w:rsid w:val="00C5482D"/>
    <w:rsid w:val="00CA36BC"/>
    <w:rsid w:val="00CA5960"/>
    <w:rsid w:val="00CF2F4F"/>
    <w:rsid w:val="00CF7D80"/>
    <w:rsid w:val="00DF5990"/>
    <w:rsid w:val="00E13B85"/>
    <w:rsid w:val="00E527FA"/>
    <w:rsid w:val="00E768AB"/>
    <w:rsid w:val="00EB5DD2"/>
    <w:rsid w:val="00EF73F7"/>
    <w:rsid w:val="00F0136C"/>
    <w:rsid w:val="00F36E49"/>
    <w:rsid w:val="00F613FA"/>
    <w:rsid w:val="00F8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270C67"/>
  <w15:chartTrackingRefBased/>
  <w15:docId w15:val="{D998B92E-2DCA-43CD-9946-C7862AE4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25784"/>
    <w:pPr>
      <w:jc w:val="right"/>
    </w:pPr>
    <w:rPr>
      <w:sz w:val="20"/>
      <w:szCs w:val="20"/>
    </w:rPr>
  </w:style>
  <w:style w:type="character" w:customStyle="1" w:styleId="a4">
    <w:name w:val="結語 (文字)"/>
    <w:basedOn w:val="a0"/>
    <w:link w:val="a3"/>
    <w:uiPriority w:val="99"/>
    <w:rsid w:val="00425784"/>
    <w:rPr>
      <w:sz w:val="20"/>
      <w:szCs w:val="20"/>
    </w:rPr>
  </w:style>
  <w:style w:type="paragraph" w:styleId="a5">
    <w:name w:val="List Paragraph"/>
    <w:basedOn w:val="a"/>
    <w:uiPriority w:val="34"/>
    <w:qFormat/>
    <w:rsid w:val="00740696"/>
    <w:pPr>
      <w:ind w:leftChars="400" w:left="840"/>
    </w:pPr>
  </w:style>
  <w:style w:type="paragraph" w:styleId="a6">
    <w:name w:val="Balloon Text"/>
    <w:basedOn w:val="a"/>
    <w:link w:val="a7"/>
    <w:uiPriority w:val="99"/>
    <w:semiHidden/>
    <w:unhideWhenUsed/>
    <w:rsid w:val="00350C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0C7F"/>
    <w:rPr>
      <w:rFonts w:asciiTheme="majorHAnsi" w:eastAsiaTheme="majorEastAsia" w:hAnsiTheme="majorHAnsi" w:cstheme="majorBidi"/>
      <w:sz w:val="18"/>
      <w:szCs w:val="18"/>
    </w:rPr>
  </w:style>
  <w:style w:type="paragraph" w:styleId="a8">
    <w:name w:val="header"/>
    <w:basedOn w:val="a"/>
    <w:link w:val="a9"/>
    <w:uiPriority w:val="99"/>
    <w:unhideWhenUsed/>
    <w:rsid w:val="00C5482D"/>
    <w:pPr>
      <w:tabs>
        <w:tab w:val="center" w:pos="4252"/>
        <w:tab w:val="right" w:pos="8504"/>
      </w:tabs>
      <w:snapToGrid w:val="0"/>
    </w:pPr>
  </w:style>
  <w:style w:type="character" w:customStyle="1" w:styleId="a9">
    <w:name w:val="ヘッダー (文字)"/>
    <w:basedOn w:val="a0"/>
    <w:link w:val="a8"/>
    <w:uiPriority w:val="99"/>
    <w:rsid w:val="00C5482D"/>
  </w:style>
  <w:style w:type="paragraph" w:styleId="aa">
    <w:name w:val="footer"/>
    <w:basedOn w:val="a"/>
    <w:link w:val="ab"/>
    <w:uiPriority w:val="99"/>
    <w:unhideWhenUsed/>
    <w:rsid w:val="00C5482D"/>
    <w:pPr>
      <w:tabs>
        <w:tab w:val="center" w:pos="4252"/>
        <w:tab w:val="right" w:pos="8504"/>
      </w:tabs>
      <w:snapToGrid w:val="0"/>
    </w:pPr>
  </w:style>
  <w:style w:type="character" w:customStyle="1" w:styleId="ab">
    <w:name w:val="フッター (文字)"/>
    <w:basedOn w:val="a0"/>
    <w:link w:val="aa"/>
    <w:uiPriority w:val="99"/>
    <w:rsid w:val="00C5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E82E-8E13-491E-8704-43A6B301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IUHW-ACD</dc:creator>
  <cp:keywords/>
  <dc:description/>
  <cp:lastModifiedBy>y.shishikura2</cp:lastModifiedBy>
  <cp:revision>7</cp:revision>
  <cp:lastPrinted>2020-01-08T05:44:00Z</cp:lastPrinted>
  <dcterms:created xsi:type="dcterms:W3CDTF">2020-01-14T03:22:00Z</dcterms:created>
  <dcterms:modified xsi:type="dcterms:W3CDTF">2020-01-31T10:48:00Z</dcterms:modified>
</cp:coreProperties>
</file>